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EB" w:rsidRPr="00C9263B" w:rsidRDefault="00C279EB" w:rsidP="00C279EB">
      <w:pPr>
        <w:spacing w:after="120" w:line="320" w:lineRule="exact"/>
        <w:ind w:firstLine="0"/>
        <w:jc w:val="center"/>
        <w:rPr>
          <w:b/>
          <w:sz w:val="26"/>
          <w:szCs w:val="26"/>
          <w:lang w:val="vi-VN"/>
        </w:rPr>
      </w:pPr>
      <w:r w:rsidRPr="00C9263B">
        <w:rPr>
          <w:b/>
          <w:sz w:val="26"/>
          <w:szCs w:val="26"/>
          <w:lang w:val="vi-VN"/>
        </w:rPr>
        <w:t>Phụ lục V</w:t>
      </w:r>
    </w:p>
    <w:p w:rsidR="0090432B" w:rsidRDefault="00C279EB" w:rsidP="0090432B">
      <w:pPr>
        <w:spacing w:before="0"/>
        <w:ind w:firstLine="0"/>
        <w:jc w:val="center"/>
        <w:rPr>
          <w:b/>
          <w:sz w:val="26"/>
          <w:szCs w:val="26"/>
          <w:lang w:val="vi-VN"/>
        </w:rPr>
      </w:pPr>
      <w:r w:rsidRPr="00C9263B">
        <w:rPr>
          <w:b/>
          <w:sz w:val="26"/>
          <w:szCs w:val="26"/>
          <w:lang w:val="vi-VN"/>
        </w:rPr>
        <w:t>MẪU VĂN KIỆN DỰ ÁN HỖ TRỢ KỸ THUẬT SỬ DỤNG</w:t>
      </w:r>
    </w:p>
    <w:p w:rsidR="0090432B" w:rsidRDefault="0090432B" w:rsidP="0090432B">
      <w:pPr>
        <w:spacing w:before="0"/>
        <w:ind w:firstLine="0"/>
        <w:jc w:val="center"/>
        <w:rPr>
          <w:i/>
          <w:spacing w:val="-6"/>
          <w:sz w:val="26"/>
          <w:szCs w:val="26"/>
          <w:lang w:val="vi-VN"/>
        </w:rPr>
      </w:pPr>
      <w:r>
        <w:rPr>
          <w:b/>
          <w:noProof/>
          <w:sz w:val="26"/>
          <w:szCs w:val="26"/>
        </w:rPr>
        <mc:AlternateContent>
          <mc:Choice Requires="wps">
            <w:drawing>
              <wp:anchor distT="0" distB="0" distL="114300" distR="114300" simplePos="0" relativeHeight="251659264" behindDoc="0" locked="0" layoutInCell="1" allowOverlap="1" wp14:anchorId="3B00AC51" wp14:editId="23DF69C2">
                <wp:simplePos x="0" y="0"/>
                <wp:positionH relativeFrom="column">
                  <wp:posOffset>2031365</wp:posOffset>
                </wp:positionH>
                <wp:positionV relativeFrom="paragraph">
                  <wp:posOffset>271145</wp:posOffset>
                </wp:positionV>
                <wp:extent cx="2244725" cy="0"/>
                <wp:effectExtent l="11430" t="6985" r="1079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56A4F" id="_x0000_t32" coordsize="21600,21600" o:spt="32" o:oned="t" path="m,l21600,21600e" filled="f">
                <v:path arrowok="t" fillok="f" o:connecttype="none"/>
                <o:lock v:ext="edit" shapetype="t"/>
              </v:shapetype>
              <v:shape id="Straight Arrow Connector 1" o:spid="_x0000_s1026" type="#_x0000_t32" style="position:absolute;margin-left:159.95pt;margin-top:21.35pt;width:17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cHT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"/>
            </w:pict>
          </mc:Fallback>
        </mc:AlternateContent>
      </w:r>
      <w:r w:rsidR="00C279EB" w:rsidRPr="00C9263B">
        <w:rPr>
          <w:b/>
          <w:sz w:val="26"/>
          <w:szCs w:val="26"/>
          <w:lang w:val="vi-VN"/>
        </w:rPr>
        <w:t xml:space="preserve"> VỐN ODA KHÔNG HOÀN LẠI</w:t>
      </w:r>
      <w:r w:rsidR="00C279EB" w:rsidRPr="00C9263B">
        <w:rPr>
          <w:b/>
          <w:sz w:val="26"/>
          <w:szCs w:val="26"/>
          <w:lang w:val="vi-VN"/>
        </w:rPr>
        <w:br/>
      </w:r>
    </w:p>
    <w:p w:rsidR="00C279EB" w:rsidRPr="00C9263B" w:rsidRDefault="00C279EB" w:rsidP="00C279EB">
      <w:pPr>
        <w:spacing w:after="120" w:line="320" w:lineRule="exact"/>
        <w:ind w:firstLine="0"/>
        <w:jc w:val="center"/>
        <w:rPr>
          <w:i/>
          <w:sz w:val="26"/>
          <w:szCs w:val="26"/>
          <w:lang w:val="vi-VN"/>
        </w:rPr>
      </w:pPr>
      <w:r w:rsidRPr="00C9263B">
        <w:rPr>
          <w:i/>
          <w:spacing w:val="-6"/>
          <w:sz w:val="26"/>
          <w:szCs w:val="26"/>
          <w:lang w:val="vi-VN"/>
        </w:rPr>
        <w:t>(Kèm theo Nghị định số 114 /2021/NĐ-CP ngày 16 tháng 12 năm 2021 của Chính phủ)</w:t>
      </w:r>
    </w:p>
    <w:p w:rsidR="00C279EB" w:rsidRDefault="00C279EB" w:rsidP="00C279EB">
      <w:pPr>
        <w:widowControl w:val="0"/>
        <w:spacing w:after="120" w:line="320" w:lineRule="exact"/>
        <w:ind w:firstLine="567"/>
        <w:rPr>
          <w:b/>
          <w:sz w:val="26"/>
          <w:szCs w:val="26"/>
          <w:lang w:val="vi-VN"/>
        </w:rPr>
      </w:pP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I. THÔNG TIN CƠ BẢN VỀ DỰ ÁN</w:t>
      </w:r>
      <w:bookmarkStart w:id="0" w:name="_GoBack"/>
      <w:bookmarkEnd w:id="0"/>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1. Tên dự án (tiếng Việt và tiếng Anh).</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2. Cơ quan chủ quản, đơn vị đề xuất và chủ dự án (dự kiến): Tên, địa chỉ và các thông tin liên quan khác.</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3. Nhà tài trợ và đồng tài trợ nước ngoài (nếu có) dự kiến hỗ trợ thực hiện chương trình.</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4. Thời gian dự kiến thực hiện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5. Địa điểm thực hiện dự án.</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II. BỐI CẢNH VÀ SỰ CẦN THIẾT CỦA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1. Sự phù hợp và các đóng góp của dự án vào chiến lược, kế hoạch phát triển kinh tế - xã hội của quốc gia, quy hoạch cấp quốc gia, quy hoạch vùng và quy hoạch tỉnh.</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2. Mối quan hệ với các chương trình, dự án khác nhằm hỗ trợ giải quyết các vấn đề có liên quan của chương trình,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3. Sự cần thiết của dự án (nêu rõ những vấn đề cần giải quyết trong khuôn khổ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4. Nhu cầu hỗ trợ kỹ thuật bằng vốn ODA không hoàn lại.</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III. CƠ SỞ ĐỀ XUẤT NHÀ TÀI TRỢ NƯỚC NGOÀI</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 xml:space="preserve">Nêu rõ tính phù hợp </w:t>
      </w:r>
      <w:r w:rsidRPr="00C9263B">
        <w:rPr>
          <w:sz w:val="26"/>
          <w:szCs w:val="26"/>
          <w:highlight w:val="white"/>
          <w:lang w:val="vi-VN"/>
        </w:rPr>
        <w:t>của</w:t>
      </w:r>
      <w:r w:rsidRPr="00C9263B">
        <w:rPr>
          <w:sz w:val="26"/>
          <w:szCs w:val="26"/>
          <w:lang w:val="vi-VN"/>
        </w:rPr>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IV. MỤC TIÊU CỦA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Nêu rõ các mục tiêu tổng quát và cụ thể của dự án.</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V. MÔ TẢ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Các hợp phần, hoạt động và kết quả chủ yếu của hỗ trợ kỹ thuật; đánh giá khả năng vận dụng hỗ trợ kỹ thuật vào thực tế.</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VI. ĐỐI TƯỢNG THỤ HƯỞNG</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Nêu rõ đối tượng thụ hưởng trực tiếp và gián tiếp của dự án.</w:t>
      </w:r>
    </w:p>
    <w:p w:rsidR="00C279EB" w:rsidRPr="00C9263B" w:rsidRDefault="00C279EB" w:rsidP="00C279EB">
      <w:pPr>
        <w:widowControl w:val="0"/>
        <w:spacing w:after="120" w:line="340" w:lineRule="exact"/>
        <w:ind w:firstLine="567"/>
        <w:rPr>
          <w:b/>
          <w:spacing w:val="-4"/>
          <w:sz w:val="26"/>
          <w:szCs w:val="26"/>
          <w:lang w:val="vi-VN"/>
        </w:rPr>
      </w:pPr>
      <w:r w:rsidRPr="00C9263B">
        <w:rPr>
          <w:b/>
          <w:spacing w:val="-4"/>
          <w:sz w:val="26"/>
          <w:szCs w:val="26"/>
          <w:lang w:val="vi-VN"/>
        </w:rPr>
        <w:t>VII. KẾ HOẠCH THỰC HIỆN, GI</w:t>
      </w:r>
      <w:r w:rsidRPr="00C9263B">
        <w:rPr>
          <w:rFonts w:hint="eastAsia"/>
          <w:b/>
          <w:spacing w:val="-4"/>
          <w:sz w:val="26"/>
          <w:szCs w:val="26"/>
          <w:lang w:val="vi-VN"/>
        </w:rPr>
        <w:t>Á</w:t>
      </w:r>
      <w:r w:rsidRPr="00C9263B">
        <w:rPr>
          <w:b/>
          <w:spacing w:val="-4"/>
          <w:sz w:val="26"/>
          <w:szCs w:val="26"/>
          <w:lang w:val="vi-VN"/>
        </w:rPr>
        <w:t>M S</w:t>
      </w:r>
      <w:r w:rsidRPr="00C9263B">
        <w:rPr>
          <w:rFonts w:hint="eastAsia"/>
          <w:b/>
          <w:spacing w:val="-4"/>
          <w:sz w:val="26"/>
          <w:szCs w:val="26"/>
          <w:lang w:val="vi-VN"/>
        </w:rPr>
        <w:t>Á</w:t>
      </w:r>
      <w:r w:rsidRPr="00C9263B">
        <w:rPr>
          <w:b/>
          <w:spacing w:val="-4"/>
          <w:sz w:val="26"/>
          <w:szCs w:val="26"/>
          <w:lang w:val="vi-VN"/>
        </w:rPr>
        <w:t>T V</w:t>
      </w:r>
      <w:r w:rsidRPr="00C9263B">
        <w:rPr>
          <w:rFonts w:hint="eastAsia"/>
          <w:b/>
          <w:spacing w:val="-4"/>
          <w:sz w:val="26"/>
          <w:szCs w:val="26"/>
          <w:lang w:val="vi-VN"/>
        </w:rPr>
        <w:t>À</w:t>
      </w:r>
      <w:r w:rsidRPr="00C9263B">
        <w:rPr>
          <w:b/>
          <w:spacing w:val="-4"/>
          <w:sz w:val="26"/>
          <w:szCs w:val="26"/>
          <w:lang w:val="vi-VN"/>
        </w:rPr>
        <w:t xml:space="preserve"> </w:t>
      </w:r>
      <w:r w:rsidRPr="00C9263B">
        <w:rPr>
          <w:rFonts w:hint="eastAsia"/>
          <w:b/>
          <w:spacing w:val="-4"/>
          <w:sz w:val="26"/>
          <w:szCs w:val="26"/>
          <w:lang w:val="vi-VN"/>
        </w:rPr>
        <w:t>ĐÁ</w:t>
      </w:r>
      <w:r w:rsidRPr="00C9263B">
        <w:rPr>
          <w:b/>
          <w:spacing w:val="-4"/>
          <w:sz w:val="26"/>
          <w:szCs w:val="26"/>
          <w:lang w:val="vi-VN"/>
        </w:rPr>
        <w:t>NH GI</w:t>
      </w:r>
      <w:r w:rsidRPr="00C9263B">
        <w:rPr>
          <w:rFonts w:hint="eastAsia"/>
          <w:b/>
          <w:spacing w:val="-4"/>
          <w:sz w:val="26"/>
          <w:szCs w:val="26"/>
          <w:lang w:val="vi-VN"/>
        </w:rPr>
        <w:t>Á</w:t>
      </w:r>
      <w:r w:rsidRPr="00C9263B">
        <w:rPr>
          <w:b/>
          <w:spacing w:val="-4"/>
          <w:sz w:val="26"/>
          <w:szCs w:val="26"/>
          <w:lang w:val="vi-VN"/>
        </w:rPr>
        <w:t xml:space="preserve"> DỰ </w:t>
      </w:r>
      <w:r w:rsidRPr="00C9263B">
        <w:rPr>
          <w:rFonts w:hint="eastAsia"/>
          <w:b/>
          <w:spacing w:val="-4"/>
          <w:sz w:val="26"/>
          <w:szCs w:val="26"/>
          <w:lang w:val="vi-VN"/>
        </w:rPr>
        <w:t>Á</w:t>
      </w:r>
      <w:r w:rsidRPr="00C9263B">
        <w:rPr>
          <w:b/>
          <w:spacing w:val="-4"/>
          <w:sz w:val="26"/>
          <w:szCs w:val="26"/>
          <w:lang w:val="vi-VN"/>
        </w:rPr>
        <w:t>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 xml:space="preserve">1. </w:t>
      </w:r>
      <w:r w:rsidRPr="00C9263B">
        <w:rPr>
          <w:sz w:val="26"/>
          <w:szCs w:val="26"/>
          <w:highlight w:val="white"/>
          <w:lang w:val="vi-VN"/>
        </w:rPr>
        <w:t>Kế hoạch</w:t>
      </w:r>
      <w:r w:rsidRPr="00C9263B">
        <w:rPr>
          <w:sz w:val="26"/>
          <w:szCs w:val="26"/>
          <w:lang w:val="vi-VN"/>
        </w:rPr>
        <w:t xml:space="preserve"> triển khai các hành động thực hiện trước (nếu có).</w:t>
      </w:r>
    </w:p>
    <w:p w:rsidR="00C279EB" w:rsidRPr="00C9263B" w:rsidRDefault="00C279EB" w:rsidP="00C279EB">
      <w:pPr>
        <w:widowControl w:val="0"/>
        <w:spacing w:after="120" w:line="340" w:lineRule="exact"/>
        <w:ind w:firstLine="567"/>
        <w:rPr>
          <w:spacing w:val="-4"/>
          <w:sz w:val="26"/>
          <w:szCs w:val="26"/>
          <w:lang w:val="vi-VN"/>
        </w:rPr>
      </w:pPr>
      <w:r w:rsidRPr="00C9263B">
        <w:rPr>
          <w:spacing w:val="-4"/>
          <w:sz w:val="26"/>
          <w:szCs w:val="26"/>
          <w:lang w:val="vi-VN"/>
        </w:rPr>
        <w:lastRenderedPageBreak/>
        <w:t>2. Kế hoạch tổng thể và kế hoạch chi tiết thực hiện dự án cho năm đầu tiên.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 xml:space="preserve">3. </w:t>
      </w:r>
      <w:r w:rsidRPr="00C9263B">
        <w:rPr>
          <w:sz w:val="26"/>
          <w:szCs w:val="26"/>
          <w:highlight w:val="white"/>
          <w:lang w:val="vi-VN"/>
        </w:rPr>
        <w:t>Kế hoạch</w:t>
      </w:r>
      <w:r w:rsidRPr="00C9263B">
        <w:rPr>
          <w:sz w:val="26"/>
          <w:szCs w:val="26"/>
          <w:lang w:val="vi-VN"/>
        </w:rPr>
        <w:t xml:space="preserve"> giám sát và đánh giá dự án.</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VIII. TỔ CHỨC QUẢN LÝ THỰC HIỆN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 xml:space="preserve">Nêu rõ hình thức tổ chức quản lý thực hiện; cơ chế </w:t>
      </w:r>
      <w:r w:rsidRPr="00C9263B">
        <w:rPr>
          <w:sz w:val="26"/>
          <w:szCs w:val="26"/>
          <w:highlight w:val="white"/>
          <w:lang w:val="vi-VN"/>
        </w:rPr>
        <w:t>phối hợp</w:t>
      </w:r>
      <w:r w:rsidRPr="00C9263B">
        <w:rPr>
          <w:sz w:val="26"/>
          <w:szCs w:val="26"/>
          <w:lang w:val="vi-VN"/>
        </w:rPr>
        <w:t xml:space="preserve"> giữa các bên tham gia chuẩn bị thực hiện, thực hiện và quản lý dự án; năng lực tổ chức, quản lý thực hiện dự án của chủ dự án.</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IX. TỔNG VỐN DỰ ÁN</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Nêu chi tiết theo từng cấu phần, hạng mục và dòng ngân sách đầu tư phát triển, hành chính sự nghiệp, bao gồm:</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1. Vốn ODA không hoàn lại (nguyên tệ và quy đổi ra đô la Mỹ).</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C279EB" w:rsidRPr="00C9263B" w:rsidRDefault="00C279EB" w:rsidP="00C279EB">
      <w:pPr>
        <w:widowControl w:val="0"/>
        <w:spacing w:after="120" w:line="340" w:lineRule="exact"/>
        <w:ind w:firstLine="567"/>
        <w:rPr>
          <w:sz w:val="26"/>
          <w:szCs w:val="26"/>
          <w:lang w:val="vi-VN"/>
        </w:rPr>
      </w:pPr>
      <w:r w:rsidRPr="00C9263B">
        <w:rPr>
          <w:sz w:val="26"/>
          <w:szCs w:val="26"/>
          <w:lang w:val="vi-VN"/>
        </w:rPr>
        <w:t>3. Cơ chế tài chính.</w:t>
      </w:r>
    </w:p>
    <w:p w:rsidR="00C279EB" w:rsidRPr="00C9263B" w:rsidRDefault="00C279EB" w:rsidP="00C279EB">
      <w:pPr>
        <w:widowControl w:val="0"/>
        <w:spacing w:after="120" w:line="340" w:lineRule="exact"/>
        <w:ind w:firstLine="567"/>
        <w:rPr>
          <w:b/>
          <w:sz w:val="26"/>
          <w:szCs w:val="26"/>
          <w:lang w:val="vi-VN"/>
        </w:rPr>
      </w:pPr>
      <w:r w:rsidRPr="00C9263B">
        <w:rPr>
          <w:b/>
          <w:sz w:val="26"/>
          <w:szCs w:val="26"/>
          <w:lang w:val="vi-VN"/>
        </w:rPr>
        <w:t>X. ĐIỀU KIỆN RÀNG BUỘC VỀ SỬ DỤNG VỐN ODA KHÔNG HOÀN LẠI CỦA NHÀ TÀI TRỢ NƯỚC NGOÀI (NẾU CÓ)</w:t>
      </w:r>
    </w:p>
    <w:p w:rsidR="00C279EB" w:rsidRPr="00C9263B" w:rsidRDefault="00C279EB" w:rsidP="00C279EB">
      <w:pPr>
        <w:widowControl w:val="0"/>
        <w:spacing w:after="120" w:line="340" w:lineRule="exact"/>
        <w:ind w:firstLine="567"/>
        <w:rPr>
          <w:b/>
          <w:sz w:val="26"/>
          <w:szCs w:val="26"/>
          <w:lang w:val="vi-VN"/>
        </w:rPr>
      </w:pPr>
      <w:r w:rsidRPr="00C9263B">
        <w:rPr>
          <w:sz w:val="26"/>
          <w:szCs w:val="26"/>
          <w:lang w:val="vi-VN"/>
        </w:rPr>
        <w:t>Giải trình về những điều kiện ràng buộc về sử dụng vốn ODA không hoàn lại của nhà tài trợ nước ngoài (nếu có).</w:t>
      </w:r>
    </w:p>
    <w:p w:rsidR="00C279EB" w:rsidRPr="00C9263B" w:rsidRDefault="00C279EB" w:rsidP="00C279EB">
      <w:pPr>
        <w:spacing w:after="120" w:line="320" w:lineRule="exact"/>
        <w:rPr>
          <w:sz w:val="26"/>
          <w:szCs w:val="26"/>
          <w:lang w:val="vi-VN"/>
        </w:rPr>
      </w:pPr>
    </w:p>
    <w:p w:rsidR="00C279EB" w:rsidRDefault="00C279EB" w:rsidP="00C279EB">
      <w:pPr>
        <w:spacing w:before="0"/>
        <w:ind w:firstLine="0"/>
        <w:jc w:val="left"/>
        <w:rPr>
          <w:b/>
          <w:sz w:val="26"/>
          <w:szCs w:val="26"/>
          <w:lang w:val="vi-VN"/>
        </w:rPr>
      </w:pPr>
      <w:r>
        <w:rPr>
          <w:b/>
          <w:sz w:val="26"/>
          <w:szCs w:val="26"/>
          <w:lang w:val="vi-VN"/>
        </w:rPr>
        <w:br w:type="page"/>
      </w:r>
    </w:p>
    <w:p w:rsidR="007B592A" w:rsidRDefault="007B592A"/>
    <w:sectPr w:rsidR="007B592A" w:rsidSect="00C279EB">
      <w:pgSz w:w="12240" w:h="15840"/>
      <w:pgMar w:top="851"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EB"/>
    <w:rsid w:val="007B592A"/>
    <w:rsid w:val="0090432B"/>
    <w:rsid w:val="00C2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107"/>
  <w15:chartTrackingRefBased/>
  <w15:docId w15:val="{45E54B3F-6AC3-4C33-8E95-FF31D42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EB"/>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2023-08-03T09:50:00Z</dcterms:created>
  <dcterms:modified xsi:type="dcterms:W3CDTF">2023-08-03T10:02:00Z</dcterms:modified>
</cp:coreProperties>
</file>